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443504">
        <w:rPr>
          <w:rFonts w:ascii="Times New Roman" w:hAnsi="Times New Roman" w:cs="Times New Roman"/>
          <w:b/>
          <w:sz w:val="28"/>
        </w:rPr>
        <w:t>ИНФОРМАЦИЯ</w:t>
      </w:r>
    </w:p>
    <w:p w:rsidR="00C42481" w:rsidRPr="00443504" w:rsidRDefault="00C42481" w:rsidP="00C42481">
      <w:pPr>
        <w:spacing w:before="120" w:after="0" w:line="240" w:lineRule="exact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/>
          <w:b/>
          <w:sz w:val="28"/>
        </w:rPr>
        <w:t xml:space="preserve">о работе с обращениями граждан в Администрации Грузинского сельского поселения </w:t>
      </w:r>
      <w:r w:rsidRPr="00443504">
        <w:rPr>
          <w:rFonts w:ascii="Times New Roman" w:hAnsi="Times New Roman" w:cs="Times New Roman"/>
          <w:b/>
          <w:sz w:val="28"/>
        </w:rPr>
        <w:t>за 20</w:t>
      </w:r>
      <w:r w:rsidR="00BB5C09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C42481" w:rsidRPr="00443504" w:rsidRDefault="00C42481" w:rsidP="00C42481">
      <w:pPr>
        <w:spacing w:after="0" w:line="360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C42481" w:rsidRPr="00C83305" w:rsidRDefault="00C42481" w:rsidP="00C42481">
      <w:pPr>
        <w:spacing w:after="120" w:line="340" w:lineRule="atLeas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9F0270">
        <w:rPr>
          <w:rFonts w:ascii="Times New Roman" w:hAnsi="Times New Roman" w:cs="Times New Roman"/>
          <w:sz w:val="28"/>
        </w:rPr>
        <w:t>В 20</w:t>
      </w:r>
      <w:r w:rsidR="00BB5C09">
        <w:rPr>
          <w:rFonts w:ascii="Times New Roman" w:hAnsi="Times New Roman" w:cs="Times New Roman"/>
          <w:sz w:val="28"/>
        </w:rPr>
        <w:t>22</w:t>
      </w:r>
      <w:r w:rsidRPr="009F027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у в </w:t>
      </w:r>
      <w:r>
        <w:rPr>
          <w:rFonts w:ascii="Times New Roman" w:hAnsi="Times New Roman"/>
          <w:sz w:val="28"/>
          <w:szCs w:val="28"/>
        </w:rPr>
        <w:t xml:space="preserve">Администрацию Грузинского сельского поселения поступило </w:t>
      </w:r>
      <w:r w:rsidR="00C91D34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письменных обращени</w:t>
      </w:r>
      <w:r w:rsidR="004629B0">
        <w:rPr>
          <w:rFonts w:ascii="Times New Roman" w:hAnsi="Times New Roman"/>
          <w:sz w:val="28"/>
          <w:szCs w:val="28"/>
        </w:rPr>
        <w:t>я</w:t>
      </w:r>
      <w:r w:rsidR="00DF1475">
        <w:rPr>
          <w:rFonts w:ascii="Times New Roman" w:hAnsi="Times New Roman"/>
          <w:sz w:val="28"/>
          <w:szCs w:val="28"/>
        </w:rPr>
        <w:t xml:space="preserve"> граждан</w:t>
      </w:r>
      <w:r w:rsidR="00A91E22">
        <w:rPr>
          <w:rFonts w:ascii="Times New Roman" w:hAnsi="Times New Roman"/>
          <w:sz w:val="28"/>
          <w:szCs w:val="28"/>
        </w:rPr>
        <w:t xml:space="preserve"> по 65 вопросам</w:t>
      </w:r>
      <w:r w:rsidR="00DF1475">
        <w:rPr>
          <w:rFonts w:ascii="Times New Roman" w:hAnsi="Times New Roman"/>
          <w:sz w:val="28"/>
          <w:szCs w:val="28"/>
        </w:rPr>
        <w:t>, что на</w:t>
      </w:r>
      <w:r w:rsidR="00DA5992">
        <w:rPr>
          <w:rFonts w:ascii="Times New Roman" w:hAnsi="Times New Roman"/>
          <w:sz w:val="28"/>
          <w:szCs w:val="28"/>
        </w:rPr>
        <w:t xml:space="preserve"> </w:t>
      </w:r>
      <w:r w:rsidR="00C91D3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B5C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DA5992">
        <w:rPr>
          <w:rFonts w:ascii="Times New Roman" w:hAnsi="Times New Roman"/>
          <w:sz w:val="28"/>
          <w:szCs w:val="28"/>
        </w:rPr>
        <w:t xml:space="preserve"> </w:t>
      </w:r>
      <w:r w:rsidR="00C91D34">
        <w:rPr>
          <w:rFonts w:ascii="Times New Roman" w:hAnsi="Times New Roman"/>
          <w:sz w:val="28"/>
          <w:szCs w:val="28"/>
        </w:rPr>
        <w:t>18,2</w:t>
      </w:r>
      <w:r w:rsidR="00BB5C09">
        <w:rPr>
          <w:rFonts w:ascii="Times New Roman" w:hAnsi="Times New Roman"/>
          <w:sz w:val="28"/>
          <w:szCs w:val="28"/>
        </w:rPr>
        <w:t xml:space="preserve"> % </w:t>
      </w:r>
      <w:r w:rsidR="00DA5992">
        <w:rPr>
          <w:rFonts w:ascii="Times New Roman" w:hAnsi="Times New Roman"/>
          <w:sz w:val="28"/>
          <w:szCs w:val="28"/>
        </w:rPr>
        <w:t xml:space="preserve"> </w:t>
      </w:r>
      <w:r w:rsidR="00BB5C09">
        <w:rPr>
          <w:rFonts w:ascii="Times New Roman" w:hAnsi="Times New Roman"/>
          <w:sz w:val="28"/>
          <w:szCs w:val="28"/>
        </w:rPr>
        <w:t>меньше, чем 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34B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C91D3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91D34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91D34">
        <w:rPr>
          <w:rFonts w:ascii="Times New Roman" w:hAnsi="Times New Roman"/>
          <w:sz w:val="28"/>
          <w:szCs w:val="28"/>
        </w:rPr>
        <w:t>35</w:t>
      </w:r>
      <w:r w:rsidR="00BB5C09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% </w:t>
      </w:r>
      <w:r w:rsidR="00DF1475">
        <w:rPr>
          <w:rFonts w:ascii="Times New Roman" w:hAnsi="Times New Roman"/>
          <w:sz w:val="28"/>
          <w:szCs w:val="28"/>
        </w:rPr>
        <w:t xml:space="preserve"> меньше</w:t>
      </w:r>
      <w:r w:rsidR="00BB5C09">
        <w:rPr>
          <w:rFonts w:ascii="Times New Roman" w:hAnsi="Times New Roman"/>
          <w:sz w:val="28"/>
          <w:szCs w:val="28"/>
        </w:rPr>
        <w:t>, чем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C42481" w:rsidRDefault="00C42481" w:rsidP="00C42481">
      <w:pPr>
        <w:spacing w:line="360" w:lineRule="atLeast"/>
        <w:jc w:val="center"/>
        <w:rPr>
          <w:rFonts w:ascii="Times New Roman" w:hAnsi="Times New Roman" w:cs="Times New Roman"/>
          <w:sz w:val="28"/>
        </w:rPr>
      </w:pPr>
      <w:r w:rsidRPr="00D218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481" w:rsidRDefault="00C42481" w:rsidP="00C42481">
      <w:pPr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всего обращений граждан поступило в</w:t>
      </w:r>
      <w:r w:rsidR="00C974CA">
        <w:rPr>
          <w:rFonts w:ascii="Times New Roman" w:hAnsi="Times New Roman" w:cs="Times New Roman"/>
          <w:sz w:val="28"/>
        </w:rPr>
        <w:t>о</w:t>
      </w:r>
      <w:r w:rsidR="00DF1475">
        <w:rPr>
          <w:rFonts w:ascii="Times New Roman" w:hAnsi="Times New Roman" w:cs="Times New Roman"/>
          <w:sz w:val="28"/>
        </w:rPr>
        <w:t xml:space="preserve"> I</w:t>
      </w:r>
      <w:r w:rsidR="00C974CA">
        <w:rPr>
          <w:rFonts w:ascii="Times New Roman" w:hAnsi="Times New Roman" w:cs="Times New Roman"/>
          <w:sz w:val="28"/>
        </w:rPr>
        <w:t>Ι квартале 2022</w:t>
      </w:r>
      <w:r w:rsidR="00FB634E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C42481" w:rsidRDefault="00C42481" w:rsidP="00C42481">
      <w:pPr>
        <w:suppressAutoHyphens/>
        <w:spacing w:after="0" w:line="3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609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2481" w:rsidRPr="00B30A85" w:rsidRDefault="00F14670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BF9">
        <w:rPr>
          <w:rFonts w:ascii="Times New Roman" w:hAnsi="Times New Roman" w:cs="Times New Roman"/>
          <w:sz w:val="28"/>
          <w:szCs w:val="28"/>
        </w:rPr>
        <w:t>отчетном периоде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перенаправлено на рассмотрение в Администрацию Грузинского сельского поселения </w:t>
      </w:r>
      <w:r w:rsidR="00C91D34">
        <w:rPr>
          <w:rFonts w:ascii="Times New Roman" w:hAnsi="Times New Roman" w:cs="Times New Roman"/>
          <w:sz w:val="28"/>
          <w:szCs w:val="28"/>
        </w:rPr>
        <w:t xml:space="preserve"> 6</w:t>
      </w:r>
      <w:r w:rsidR="00F74AC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C91D34">
        <w:rPr>
          <w:rFonts w:ascii="Times New Roman" w:hAnsi="Times New Roman" w:cs="Times New Roman"/>
          <w:sz w:val="28"/>
          <w:szCs w:val="28"/>
        </w:rPr>
        <w:t>меньше  чем в 2021 году на 5</w:t>
      </w:r>
      <w:r w:rsidR="00F74AC5">
        <w:rPr>
          <w:rFonts w:ascii="Times New Roman" w:hAnsi="Times New Roman" w:cs="Times New Roman"/>
          <w:sz w:val="28"/>
          <w:szCs w:val="28"/>
        </w:rPr>
        <w:t xml:space="preserve"> обращений и </w:t>
      </w:r>
      <w:r w:rsidR="00C91D34">
        <w:rPr>
          <w:rFonts w:ascii="Times New Roman" w:hAnsi="Times New Roman" w:cs="Times New Roman"/>
          <w:sz w:val="28"/>
          <w:szCs w:val="28"/>
        </w:rPr>
        <w:t>в 2020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</w:t>
      </w:r>
      <w:r w:rsidR="00DA5992">
        <w:rPr>
          <w:rFonts w:ascii="Times New Roman" w:hAnsi="Times New Roman" w:cs="Times New Roman"/>
          <w:sz w:val="28"/>
          <w:szCs w:val="28"/>
        </w:rPr>
        <w:t xml:space="preserve">у </w:t>
      </w:r>
      <w:r w:rsidR="00B410BA">
        <w:rPr>
          <w:rFonts w:ascii="Times New Roman" w:hAnsi="Times New Roman" w:cs="Times New Roman"/>
          <w:sz w:val="28"/>
          <w:szCs w:val="28"/>
        </w:rPr>
        <w:t>на 17</w:t>
      </w:r>
      <w:r w:rsidR="00F74AC5">
        <w:rPr>
          <w:rFonts w:ascii="Times New Roman" w:hAnsi="Times New Roman" w:cs="Times New Roman"/>
          <w:sz w:val="28"/>
          <w:szCs w:val="28"/>
        </w:rPr>
        <w:t xml:space="preserve"> обращений. В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20</w:t>
      </w:r>
      <w:r w:rsidR="00F74AC5">
        <w:rPr>
          <w:rFonts w:ascii="Times New Roman" w:hAnsi="Times New Roman" w:cs="Times New Roman"/>
          <w:sz w:val="28"/>
          <w:szCs w:val="28"/>
        </w:rPr>
        <w:t>2</w:t>
      </w:r>
      <w:r w:rsidR="00B410BA">
        <w:rPr>
          <w:rFonts w:ascii="Times New Roman" w:hAnsi="Times New Roman" w:cs="Times New Roman"/>
          <w:sz w:val="28"/>
          <w:szCs w:val="28"/>
        </w:rPr>
        <w:t>2</w:t>
      </w:r>
      <w:r w:rsidR="00C42481" w:rsidRPr="00F14670">
        <w:rPr>
          <w:rFonts w:ascii="Times New Roman" w:hAnsi="Times New Roman" w:cs="Times New Roman"/>
          <w:sz w:val="28"/>
          <w:szCs w:val="28"/>
        </w:rPr>
        <w:t xml:space="preserve"> году направлено для рассмотрения из Администрации Чу</w:t>
      </w:r>
      <w:r w:rsidR="00F74AC5">
        <w:rPr>
          <w:rFonts w:ascii="Times New Roman" w:hAnsi="Times New Roman" w:cs="Times New Roman"/>
          <w:sz w:val="28"/>
          <w:szCs w:val="28"/>
        </w:rPr>
        <w:t>довского муниципал</w:t>
      </w:r>
      <w:r w:rsidR="00B410BA">
        <w:rPr>
          <w:rFonts w:ascii="Times New Roman" w:hAnsi="Times New Roman" w:cs="Times New Roman"/>
          <w:sz w:val="28"/>
          <w:szCs w:val="28"/>
        </w:rPr>
        <w:t>ьного района   5 из 6</w:t>
      </w:r>
      <w:r w:rsidR="00F74AC5">
        <w:rPr>
          <w:rFonts w:ascii="Times New Roman" w:hAnsi="Times New Roman" w:cs="Times New Roman"/>
          <w:sz w:val="28"/>
          <w:szCs w:val="28"/>
        </w:rPr>
        <w:t xml:space="preserve"> обращений.  Одно обращение поступило из Министерства природных ресурсов, лесного хозяйства и экологии </w:t>
      </w:r>
      <w:r w:rsidR="00696C16">
        <w:rPr>
          <w:rFonts w:ascii="Times New Roman" w:hAnsi="Times New Roman" w:cs="Times New Roman"/>
          <w:sz w:val="28"/>
          <w:szCs w:val="28"/>
        </w:rPr>
        <w:t xml:space="preserve">Новгородской области. </w:t>
      </w:r>
      <w:r w:rsidR="00C42481" w:rsidRPr="00B30A85">
        <w:rPr>
          <w:rFonts w:ascii="Times New Roman" w:hAnsi="Times New Roman" w:cs="Times New Roman"/>
          <w:sz w:val="28"/>
          <w:szCs w:val="28"/>
        </w:rPr>
        <w:t xml:space="preserve">Из Управления Президента Российской Федерации по </w:t>
      </w:r>
      <w:r w:rsidR="00C42481" w:rsidRPr="00B30A85">
        <w:rPr>
          <w:rFonts w:ascii="Times New Roman" w:hAnsi="Times New Roman" w:cs="Times New Roman"/>
          <w:sz w:val="28"/>
          <w:szCs w:val="28"/>
        </w:rPr>
        <w:lastRenderedPageBreak/>
        <w:t>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C42481" w:rsidRPr="00F14670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DA5992">
        <w:rPr>
          <w:rFonts w:ascii="Times New Roman" w:hAnsi="Times New Roman" w:cs="Times New Roman"/>
          <w:sz w:val="28"/>
          <w:szCs w:val="28"/>
        </w:rPr>
        <w:t xml:space="preserve">2022 </w:t>
      </w:r>
      <w:r w:rsidR="004F0BF9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F14670">
        <w:rPr>
          <w:rFonts w:ascii="Times New Roman" w:hAnsi="Times New Roman" w:cs="Times New Roman"/>
          <w:sz w:val="28"/>
          <w:szCs w:val="28"/>
        </w:rPr>
        <w:t xml:space="preserve">администрацию поселения непосредственно от заявителей поступило </w:t>
      </w:r>
      <w:r w:rsidR="00B410BA">
        <w:rPr>
          <w:rFonts w:ascii="Times New Roman" w:hAnsi="Times New Roman" w:cs="Times New Roman"/>
          <w:sz w:val="28"/>
          <w:szCs w:val="28"/>
        </w:rPr>
        <w:t>57</w:t>
      </w:r>
      <w:r w:rsidRPr="00F146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3D36">
        <w:rPr>
          <w:rFonts w:ascii="Times New Roman" w:hAnsi="Times New Roman" w:cs="Times New Roman"/>
          <w:sz w:val="28"/>
          <w:szCs w:val="28"/>
        </w:rPr>
        <w:t>й</w:t>
      </w:r>
      <w:r w:rsidRPr="00F14670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10BA">
        <w:rPr>
          <w:rFonts w:ascii="Times New Roman" w:hAnsi="Times New Roman" w:cs="Times New Roman"/>
          <w:sz w:val="28"/>
          <w:szCs w:val="28"/>
        </w:rPr>
        <w:t>меньше, чем в 2021</w:t>
      </w:r>
      <w:r w:rsidR="00696C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696C16" w:rsidRPr="00F14670">
        <w:rPr>
          <w:rFonts w:ascii="Times New Roman" w:hAnsi="Times New Roman" w:cs="Times New Roman"/>
          <w:sz w:val="28"/>
          <w:szCs w:val="28"/>
        </w:rPr>
        <w:t xml:space="preserve">на </w:t>
      </w:r>
      <w:r w:rsidR="00DA5992">
        <w:rPr>
          <w:rFonts w:ascii="Times New Roman" w:hAnsi="Times New Roman" w:cs="Times New Roman"/>
          <w:sz w:val="28"/>
          <w:szCs w:val="28"/>
        </w:rPr>
        <w:t xml:space="preserve">7 </w:t>
      </w:r>
      <w:r w:rsidR="00B410BA">
        <w:rPr>
          <w:rFonts w:ascii="Times New Roman" w:hAnsi="Times New Roman" w:cs="Times New Roman"/>
          <w:sz w:val="28"/>
          <w:szCs w:val="28"/>
        </w:rPr>
        <w:t>и меньше, чем в 2020 году на 9 обращений</w:t>
      </w:r>
      <w:r w:rsidR="00696C16">
        <w:rPr>
          <w:rFonts w:ascii="Times New Roman" w:hAnsi="Times New Roman" w:cs="Times New Roman"/>
          <w:sz w:val="28"/>
          <w:szCs w:val="28"/>
        </w:rPr>
        <w:t>.</w:t>
      </w:r>
    </w:p>
    <w:p w:rsidR="00C42481" w:rsidRDefault="00C42481" w:rsidP="00C42481">
      <w:pPr>
        <w:suppressAutoHyphens/>
        <w:spacing w:after="120" w:line="340" w:lineRule="atLeast"/>
        <w:jc w:val="center"/>
        <w:rPr>
          <w:rFonts w:ascii="Times New Roman" w:hAnsi="Times New Roman" w:cs="Times New Roman"/>
          <w:spacing w:val="-2"/>
          <w:sz w:val="28"/>
        </w:rPr>
      </w:pPr>
      <w:r w:rsidRPr="00DD4874">
        <w:rPr>
          <w:rFonts w:ascii="Times New Roman" w:hAnsi="Times New Roman" w:cs="Times New Roman"/>
          <w:noProof/>
          <w:spacing w:val="-2"/>
          <w:sz w:val="28"/>
          <w:lang w:eastAsia="ru-RU"/>
        </w:rPr>
        <w:drawing>
          <wp:inline distT="0" distB="0" distL="0" distR="0">
            <wp:extent cx="5657850" cy="2457450"/>
            <wp:effectExtent l="1905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2481" w:rsidRPr="007E17FD" w:rsidRDefault="00A75356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В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отчетном периоде зарегистрировано </w:t>
      </w:r>
      <w:r w:rsidR="007A57F8">
        <w:rPr>
          <w:rFonts w:ascii="Times New Roman" w:hAnsi="Times New Roman" w:cs="Times New Roman"/>
          <w:sz w:val="28"/>
          <w:szCs w:val="28"/>
        </w:rPr>
        <w:t>47</w:t>
      </w:r>
      <w:r w:rsidR="0070302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граждан, поступивших в Администрацию поселения в электронном виде, что составляет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7A57F8">
        <w:rPr>
          <w:rFonts w:ascii="Times New Roman" w:hAnsi="Times New Roman" w:cs="Times New Roman"/>
          <w:sz w:val="28"/>
          <w:szCs w:val="28"/>
        </w:rPr>
        <w:t>82,5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% от числа письменных обращений граждан, поступивших напрямую в Администрацию поселения. Из обращений, поступивших в электронном виде </w:t>
      </w:r>
      <w:r w:rsidR="007A57F8">
        <w:rPr>
          <w:rFonts w:ascii="Times New Roman" w:hAnsi="Times New Roman" w:cs="Times New Roman"/>
          <w:sz w:val="28"/>
          <w:szCs w:val="28"/>
        </w:rPr>
        <w:t>32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7A57F8">
        <w:rPr>
          <w:rFonts w:ascii="Times New Roman" w:hAnsi="Times New Roman" w:cs="Times New Roman"/>
          <w:sz w:val="28"/>
          <w:szCs w:val="28"/>
        </w:rPr>
        <w:t>68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%) направлено по электронной почте и </w:t>
      </w:r>
      <w:r w:rsidR="007A57F8">
        <w:rPr>
          <w:rFonts w:ascii="Times New Roman" w:hAnsi="Times New Roman" w:cs="Times New Roman"/>
          <w:sz w:val="28"/>
          <w:szCs w:val="28"/>
        </w:rPr>
        <w:t>15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 (</w:t>
      </w:r>
      <w:r w:rsidR="007A57F8">
        <w:rPr>
          <w:rFonts w:ascii="Times New Roman" w:hAnsi="Times New Roman" w:cs="Times New Roman"/>
          <w:sz w:val="28"/>
          <w:szCs w:val="28"/>
        </w:rPr>
        <w:t>32</w:t>
      </w:r>
      <w:r w:rsidR="00C42481" w:rsidRPr="007E17FD">
        <w:rPr>
          <w:rFonts w:ascii="Times New Roman" w:hAnsi="Times New Roman" w:cs="Times New Roman"/>
          <w:sz w:val="28"/>
          <w:szCs w:val="28"/>
        </w:rPr>
        <w:t>%) направлено с использованием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ресурса «Интернет-приемная Главы поселения»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C42481" w:rsidRPr="007E17FD">
        <w:rPr>
          <w:rFonts w:ascii="Times New Roman" w:hAnsi="Times New Roman" w:cs="Times New Roman"/>
          <w:sz w:val="28"/>
          <w:szCs w:val="28"/>
        </w:rPr>
        <w:t>Администрации Грузинского сельского поселения.</w:t>
      </w:r>
    </w:p>
    <w:p w:rsidR="00C42481" w:rsidRPr="007E17FD" w:rsidRDefault="005E3A32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D">
        <w:rPr>
          <w:rFonts w:ascii="Times New Roman" w:hAnsi="Times New Roman" w:cs="Times New Roman"/>
          <w:sz w:val="28"/>
          <w:szCs w:val="28"/>
        </w:rPr>
        <w:t>К</w:t>
      </w:r>
      <w:r w:rsidR="00C42481" w:rsidRPr="007E17FD">
        <w:rPr>
          <w:rFonts w:ascii="Times New Roman" w:hAnsi="Times New Roman" w:cs="Times New Roman"/>
          <w:sz w:val="28"/>
          <w:szCs w:val="28"/>
        </w:rPr>
        <w:t xml:space="preserve">оличество обращений в форме электронного документа </w:t>
      </w:r>
      <w:r w:rsidR="007A57F8">
        <w:rPr>
          <w:rFonts w:ascii="Times New Roman" w:hAnsi="Times New Roman" w:cs="Times New Roman"/>
          <w:sz w:val="28"/>
          <w:szCs w:val="28"/>
        </w:rPr>
        <w:t>увеличилось  на 11,8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7A57F8">
        <w:rPr>
          <w:rFonts w:ascii="Times New Roman" w:hAnsi="Times New Roman" w:cs="Times New Roman"/>
          <w:sz w:val="28"/>
          <w:szCs w:val="28"/>
        </w:rPr>
        <w:t>%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C70995" w:rsidRPr="007E17FD">
        <w:rPr>
          <w:rFonts w:ascii="Times New Roman" w:hAnsi="Times New Roman" w:cs="Times New Roman"/>
          <w:sz w:val="28"/>
          <w:szCs w:val="28"/>
        </w:rPr>
        <w:t>по сравн</w:t>
      </w:r>
      <w:r w:rsidR="0047136C">
        <w:rPr>
          <w:rFonts w:ascii="Times New Roman" w:hAnsi="Times New Roman" w:cs="Times New Roman"/>
          <w:sz w:val="28"/>
          <w:szCs w:val="28"/>
        </w:rPr>
        <w:t>ению с 2020</w:t>
      </w:r>
      <w:r w:rsidR="007A57F8">
        <w:rPr>
          <w:rFonts w:ascii="Times New Roman" w:hAnsi="Times New Roman" w:cs="Times New Roman"/>
          <w:sz w:val="28"/>
          <w:szCs w:val="28"/>
        </w:rPr>
        <w:t xml:space="preserve"> и уменьшилось на 7,4% в 2021</w:t>
      </w:r>
      <w:r w:rsidR="00C70995" w:rsidRPr="007E17FD">
        <w:rPr>
          <w:rFonts w:ascii="Times New Roman" w:hAnsi="Times New Roman" w:cs="Times New Roman"/>
          <w:sz w:val="28"/>
          <w:szCs w:val="28"/>
        </w:rPr>
        <w:t xml:space="preserve"> год</w:t>
      </w:r>
      <w:r w:rsidR="007A57F8">
        <w:rPr>
          <w:rFonts w:ascii="Times New Roman" w:hAnsi="Times New Roman" w:cs="Times New Roman"/>
          <w:sz w:val="28"/>
          <w:szCs w:val="28"/>
        </w:rPr>
        <w:t>у.</w:t>
      </w:r>
    </w:p>
    <w:p w:rsidR="00C42481" w:rsidRDefault="00C42481" w:rsidP="00C42481">
      <w:pPr>
        <w:suppressAutoHyphens/>
        <w:spacing w:after="120" w:line="360" w:lineRule="atLeast"/>
        <w:jc w:val="center"/>
        <w:rPr>
          <w:rFonts w:ascii="Times New Roman" w:hAnsi="Times New Roman" w:cs="Times New Roman"/>
          <w:sz w:val="28"/>
        </w:rPr>
      </w:pPr>
      <w:r w:rsidRPr="002A098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371725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531" w:rsidRDefault="00C42481" w:rsidP="00F14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t xml:space="preserve">В </w:t>
      </w:r>
      <w:r w:rsidR="00F14670">
        <w:rPr>
          <w:rFonts w:ascii="Times New Roman" w:hAnsi="Times New Roman" w:cs="Times New Roman"/>
          <w:sz w:val="28"/>
          <w:szCs w:val="28"/>
        </w:rPr>
        <w:t>20</w:t>
      </w:r>
      <w:r w:rsidR="007622E5">
        <w:rPr>
          <w:rFonts w:ascii="Times New Roman" w:hAnsi="Times New Roman" w:cs="Times New Roman"/>
          <w:sz w:val="28"/>
          <w:szCs w:val="28"/>
        </w:rPr>
        <w:t xml:space="preserve">22 </w:t>
      </w:r>
      <w:r w:rsidR="00F1467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4670">
        <w:rPr>
          <w:rFonts w:ascii="Times New Roman" w:hAnsi="Times New Roman" w:cs="Times New Roman"/>
          <w:sz w:val="28"/>
          <w:szCs w:val="28"/>
        </w:rPr>
        <w:t xml:space="preserve"> в Администрацию Грузинского сельско</w:t>
      </w:r>
      <w:r w:rsidR="007622E5">
        <w:rPr>
          <w:rFonts w:ascii="Times New Roman" w:hAnsi="Times New Roman" w:cs="Times New Roman"/>
          <w:sz w:val="28"/>
          <w:szCs w:val="28"/>
        </w:rPr>
        <w:t>го поселения направлено 4 коллективных обращения</w:t>
      </w:r>
      <w:r w:rsidRPr="00F14670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7622E5">
        <w:rPr>
          <w:rFonts w:ascii="Times New Roman" w:hAnsi="Times New Roman" w:cs="Times New Roman"/>
          <w:sz w:val="28"/>
          <w:szCs w:val="28"/>
        </w:rPr>
        <w:t>6,3</w:t>
      </w:r>
      <w:r w:rsidRPr="00F14670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</w:t>
      </w:r>
      <w:r w:rsidR="002E1071">
        <w:rPr>
          <w:rFonts w:ascii="Times New Roman" w:hAnsi="Times New Roman" w:cs="Times New Roman"/>
          <w:sz w:val="28"/>
          <w:szCs w:val="28"/>
        </w:rPr>
        <w:t>э</w:t>
      </w:r>
      <w:r w:rsidRPr="00F14670">
        <w:rPr>
          <w:rFonts w:ascii="Times New Roman" w:hAnsi="Times New Roman" w:cs="Times New Roman"/>
          <w:sz w:val="28"/>
          <w:szCs w:val="28"/>
        </w:rPr>
        <w:t xml:space="preserve">то </w:t>
      </w:r>
      <w:r w:rsidR="002E1071">
        <w:rPr>
          <w:rFonts w:ascii="Times New Roman" w:hAnsi="Times New Roman" w:cs="Times New Roman"/>
          <w:sz w:val="28"/>
          <w:szCs w:val="28"/>
        </w:rPr>
        <w:t>меньше</w:t>
      </w:r>
      <w:r w:rsidR="007622E5">
        <w:rPr>
          <w:rFonts w:ascii="Times New Roman" w:hAnsi="Times New Roman" w:cs="Times New Roman"/>
          <w:sz w:val="28"/>
          <w:szCs w:val="28"/>
        </w:rPr>
        <w:t>, чем в 2020</w:t>
      </w:r>
      <w:r w:rsidR="00DA5992">
        <w:rPr>
          <w:rFonts w:ascii="Times New Roman" w:hAnsi="Times New Roman" w:cs="Times New Roman"/>
          <w:sz w:val="28"/>
          <w:szCs w:val="28"/>
        </w:rPr>
        <w:t xml:space="preserve"> </w:t>
      </w:r>
      <w:r w:rsidR="007622E5">
        <w:rPr>
          <w:rFonts w:ascii="Times New Roman" w:hAnsi="Times New Roman" w:cs="Times New Roman"/>
          <w:sz w:val="28"/>
          <w:szCs w:val="28"/>
        </w:rPr>
        <w:t>году на 7 и в 2021 году на 8 обращений</w:t>
      </w:r>
      <w:r w:rsidR="00D0205E">
        <w:rPr>
          <w:rFonts w:ascii="Times New Roman" w:hAnsi="Times New Roman" w:cs="Times New Roman"/>
          <w:sz w:val="28"/>
          <w:szCs w:val="28"/>
        </w:rPr>
        <w:t>.</w:t>
      </w:r>
    </w:p>
    <w:p w:rsidR="00991531" w:rsidRPr="00F14670" w:rsidRDefault="00C42481" w:rsidP="00462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70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47136C">
        <w:rPr>
          <w:rFonts w:ascii="Times New Roman" w:hAnsi="Times New Roman" w:cs="Times New Roman"/>
          <w:spacing w:val="-8"/>
          <w:sz w:val="28"/>
          <w:szCs w:val="28"/>
        </w:rPr>
        <w:t>оллективные обращения поступали</w:t>
      </w:r>
      <w:r w:rsidR="00A221D9">
        <w:rPr>
          <w:rFonts w:ascii="Times New Roman" w:hAnsi="Times New Roman" w:cs="Times New Roman"/>
          <w:spacing w:val="-8"/>
          <w:sz w:val="28"/>
          <w:szCs w:val="28"/>
        </w:rPr>
        <w:t xml:space="preserve"> по</w:t>
      </w:r>
      <w:r w:rsidR="00755300">
        <w:rPr>
          <w:rFonts w:ascii="Times New Roman" w:hAnsi="Times New Roman" w:cs="Times New Roman"/>
          <w:spacing w:val="-8"/>
          <w:sz w:val="28"/>
          <w:szCs w:val="28"/>
        </w:rPr>
        <w:t xml:space="preserve"> вопрос</w:t>
      </w:r>
      <w:r w:rsidR="0047136C">
        <w:rPr>
          <w:rFonts w:ascii="Times New Roman" w:hAnsi="Times New Roman" w:cs="Times New Roman"/>
          <w:spacing w:val="-8"/>
          <w:sz w:val="28"/>
          <w:szCs w:val="28"/>
        </w:rPr>
        <w:t>ам</w:t>
      </w:r>
      <w:r w:rsidR="00DA59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22E5">
        <w:rPr>
          <w:rFonts w:ascii="Times New Roman" w:hAnsi="Times New Roman" w:cs="Times New Roman"/>
          <w:spacing w:val="-8"/>
          <w:sz w:val="28"/>
          <w:szCs w:val="28"/>
        </w:rPr>
        <w:t>удаления</w:t>
      </w:r>
      <w:r w:rsidR="005859A9">
        <w:rPr>
          <w:rFonts w:ascii="Times New Roman" w:hAnsi="Times New Roman" w:cs="Times New Roman"/>
          <w:spacing w:val="-8"/>
          <w:sz w:val="28"/>
          <w:szCs w:val="28"/>
        </w:rPr>
        <w:t xml:space="preserve"> а</w:t>
      </w:r>
      <w:r w:rsidR="007622E5">
        <w:rPr>
          <w:rFonts w:ascii="Times New Roman" w:hAnsi="Times New Roman" w:cs="Times New Roman"/>
          <w:spacing w:val="-8"/>
          <w:sz w:val="28"/>
          <w:szCs w:val="28"/>
        </w:rPr>
        <w:t>варийных деревьев,  организации</w:t>
      </w:r>
      <w:r w:rsidR="005859A9">
        <w:rPr>
          <w:rFonts w:ascii="Times New Roman" w:hAnsi="Times New Roman" w:cs="Times New Roman"/>
          <w:spacing w:val="-8"/>
          <w:sz w:val="28"/>
          <w:szCs w:val="28"/>
        </w:rPr>
        <w:t xml:space="preserve"> уличного освещения, </w:t>
      </w:r>
      <w:r w:rsidR="007622E5">
        <w:rPr>
          <w:rFonts w:ascii="Times New Roman" w:hAnsi="Times New Roman" w:cs="Times New Roman"/>
          <w:spacing w:val="-8"/>
          <w:sz w:val="28"/>
          <w:szCs w:val="28"/>
        </w:rPr>
        <w:t>переноса автобусной остановки в с. Грузино, нахождения в подъезде многоквартирного жилого дома бесхозяйных животных.</w:t>
      </w:r>
      <w:r w:rsidR="00DA59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670">
        <w:rPr>
          <w:rFonts w:ascii="Times New Roman" w:hAnsi="Times New Roman" w:cs="Times New Roman"/>
          <w:sz w:val="28"/>
          <w:szCs w:val="28"/>
        </w:rPr>
        <w:t>Причиной коллективных обращений является отсутствие исчерпывающих и полных разъяснений по возникшей проблеме.</w:t>
      </w:r>
    </w:p>
    <w:p w:rsidR="00C42481" w:rsidRDefault="00C42481" w:rsidP="00C424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18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638425"/>
            <wp:effectExtent l="1905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E42" w:rsidRDefault="00C42481" w:rsidP="007622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00">
        <w:rPr>
          <w:rFonts w:ascii="Times New Roman" w:hAnsi="Times New Roman" w:cs="Times New Roman"/>
          <w:sz w:val="28"/>
          <w:szCs w:val="28"/>
        </w:rPr>
        <w:t>В 20</w:t>
      </w:r>
      <w:r w:rsidR="007622E5">
        <w:rPr>
          <w:rFonts w:ascii="Times New Roman" w:hAnsi="Times New Roman" w:cs="Times New Roman"/>
          <w:sz w:val="28"/>
          <w:szCs w:val="28"/>
        </w:rPr>
        <w:t>22</w:t>
      </w:r>
      <w:r w:rsidRPr="007553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4AE6">
        <w:rPr>
          <w:rFonts w:ascii="Times New Roman" w:hAnsi="Times New Roman" w:cs="Times New Roman"/>
          <w:sz w:val="28"/>
          <w:szCs w:val="28"/>
        </w:rPr>
        <w:t xml:space="preserve">поступило 2 </w:t>
      </w:r>
      <w:proofErr w:type="gramStart"/>
      <w:r w:rsidRPr="00755300">
        <w:rPr>
          <w:rFonts w:ascii="Times New Roman" w:hAnsi="Times New Roman" w:cs="Times New Roman"/>
          <w:sz w:val="28"/>
          <w:szCs w:val="28"/>
        </w:rPr>
        <w:t>повторны</w:t>
      </w:r>
      <w:r w:rsidR="002E107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55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AE6">
        <w:rPr>
          <w:rFonts w:ascii="Times New Roman" w:hAnsi="Times New Roman" w:cs="Times New Roman"/>
          <w:sz w:val="28"/>
          <w:szCs w:val="28"/>
        </w:rPr>
        <w:t>я</w:t>
      </w:r>
      <w:r w:rsidRPr="00755300">
        <w:rPr>
          <w:rFonts w:ascii="Times New Roman" w:hAnsi="Times New Roman" w:cs="Times New Roman"/>
          <w:sz w:val="28"/>
          <w:szCs w:val="28"/>
        </w:rPr>
        <w:t>, обусловленны</w:t>
      </w:r>
      <w:r w:rsidR="00DB6DF7">
        <w:rPr>
          <w:rFonts w:ascii="Times New Roman" w:hAnsi="Times New Roman" w:cs="Times New Roman"/>
          <w:sz w:val="28"/>
          <w:szCs w:val="28"/>
        </w:rPr>
        <w:t>х</w:t>
      </w:r>
      <w:r w:rsidRPr="00755300">
        <w:rPr>
          <w:rFonts w:ascii="Times New Roman" w:hAnsi="Times New Roman" w:cs="Times New Roman"/>
          <w:sz w:val="28"/>
          <w:szCs w:val="28"/>
        </w:rPr>
        <w:t xml:space="preserve"> несогласием с принятым администрацией поселения реш</w:t>
      </w:r>
      <w:r w:rsidR="007622E5">
        <w:rPr>
          <w:rFonts w:ascii="Times New Roman" w:hAnsi="Times New Roman" w:cs="Times New Roman"/>
          <w:sz w:val="28"/>
          <w:szCs w:val="28"/>
        </w:rPr>
        <w:t>ением по поставленному вопросу</w:t>
      </w:r>
      <w:r w:rsidR="00414AE6">
        <w:rPr>
          <w:rFonts w:ascii="Times New Roman" w:hAnsi="Times New Roman" w:cs="Times New Roman"/>
          <w:sz w:val="28"/>
          <w:szCs w:val="28"/>
        </w:rPr>
        <w:t>.</w:t>
      </w:r>
      <w:r w:rsidR="00222051">
        <w:rPr>
          <w:rFonts w:ascii="Times New Roman" w:hAnsi="Times New Roman" w:cs="Times New Roman"/>
          <w:sz w:val="28"/>
          <w:szCs w:val="28"/>
        </w:rPr>
        <w:t xml:space="preserve"> Это на 6 обращений меньше</w:t>
      </w:r>
      <w:r w:rsidR="00DA5992">
        <w:rPr>
          <w:rFonts w:ascii="Times New Roman" w:hAnsi="Times New Roman" w:cs="Times New Roman"/>
          <w:sz w:val="28"/>
          <w:szCs w:val="28"/>
        </w:rPr>
        <w:t>,</w:t>
      </w:r>
      <w:r w:rsidR="00222051">
        <w:rPr>
          <w:rFonts w:ascii="Times New Roman" w:hAnsi="Times New Roman" w:cs="Times New Roman"/>
          <w:sz w:val="28"/>
          <w:szCs w:val="28"/>
        </w:rPr>
        <w:t xml:space="preserve"> чем в 2020 году и на 5 обращений меньше, чем в 2021 году.</w:t>
      </w:r>
    </w:p>
    <w:p w:rsidR="0064775A" w:rsidRPr="007622E5" w:rsidRDefault="0064775A" w:rsidP="00CE7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481" w:rsidRDefault="00C42481" w:rsidP="00C424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F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</w:t>
      </w:r>
      <w:r w:rsidRPr="004A7FC6">
        <w:rPr>
          <w:rFonts w:ascii="Times New Roman" w:hAnsi="Times New Roman" w:cs="Times New Roman"/>
          <w:spacing w:val="-8"/>
          <w:sz w:val="28"/>
        </w:rPr>
        <w:t>20</w:t>
      </w:r>
      <w:r w:rsidR="007622E5">
        <w:rPr>
          <w:rFonts w:ascii="Times New Roman" w:hAnsi="Times New Roman" w:cs="Times New Roman"/>
          <w:spacing w:val="-8"/>
          <w:sz w:val="28"/>
        </w:rPr>
        <w:t>22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году </w:t>
      </w:r>
      <w:r w:rsidR="00BB244D">
        <w:rPr>
          <w:rFonts w:ascii="Times New Roman" w:hAnsi="Times New Roman" w:cs="Times New Roman"/>
          <w:spacing w:val="-8"/>
          <w:sz w:val="28"/>
        </w:rPr>
        <w:t xml:space="preserve">наиболее 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актуальными </w:t>
      </w:r>
      <w:r w:rsidR="00BB244D">
        <w:rPr>
          <w:rFonts w:ascii="Times New Roman" w:hAnsi="Times New Roman" w:cs="Times New Roman"/>
          <w:spacing w:val="-8"/>
          <w:sz w:val="28"/>
        </w:rPr>
        <w:t>остаются</w:t>
      </w:r>
      <w:r w:rsidRPr="004A7FC6">
        <w:rPr>
          <w:rFonts w:ascii="Times New Roman" w:hAnsi="Times New Roman" w:cs="Times New Roman"/>
          <w:spacing w:val="-8"/>
          <w:sz w:val="28"/>
        </w:rPr>
        <w:t xml:space="preserve"> следующие вопросы:</w:t>
      </w:r>
      <w:r w:rsidR="00DA5992">
        <w:rPr>
          <w:rFonts w:ascii="Times New Roman" w:hAnsi="Times New Roman" w:cs="Times New Roman"/>
          <w:spacing w:val="-8"/>
          <w:sz w:val="28"/>
        </w:rPr>
        <w:t xml:space="preserve"> </w:t>
      </w:r>
      <w:r w:rsidR="00D6570C">
        <w:rPr>
          <w:rFonts w:ascii="Times New Roman" w:hAnsi="Times New Roman"/>
          <w:sz w:val="28"/>
          <w:szCs w:val="28"/>
        </w:rPr>
        <w:t xml:space="preserve">состояние дорог, дорожного хозяйства – </w:t>
      </w:r>
      <w:r w:rsidR="00CE7A94">
        <w:rPr>
          <w:rFonts w:ascii="Times New Roman" w:hAnsi="Times New Roman"/>
          <w:sz w:val="28"/>
          <w:szCs w:val="28"/>
        </w:rPr>
        <w:t>16</w:t>
      </w:r>
      <w:r w:rsidR="00D6570C">
        <w:rPr>
          <w:rFonts w:ascii="Times New Roman" w:hAnsi="Times New Roman"/>
          <w:sz w:val="28"/>
          <w:szCs w:val="28"/>
        </w:rPr>
        <w:t xml:space="preserve"> (</w:t>
      </w:r>
      <w:r w:rsidR="00CE7A94">
        <w:rPr>
          <w:rFonts w:ascii="Times New Roman" w:hAnsi="Times New Roman"/>
          <w:sz w:val="28"/>
          <w:szCs w:val="28"/>
        </w:rPr>
        <w:t>24,6</w:t>
      </w:r>
      <w:r w:rsidR="00D6570C">
        <w:rPr>
          <w:rFonts w:ascii="Times New Roman" w:hAnsi="Times New Roman"/>
          <w:sz w:val="28"/>
          <w:szCs w:val="28"/>
        </w:rPr>
        <w:t>%);</w:t>
      </w:r>
      <w:r w:rsidR="00CE7A94">
        <w:rPr>
          <w:rFonts w:ascii="Times New Roman" w:hAnsi="Times New Roman"/>
          <w:sz w:val="28"/>
          <w:szCs w:val="28"/>
        </w:rPr>
        <w:t xml:space="preserve"> благоустройства и организации уличного освещения – 14 (21,5%); землепользование и застройка – 10 (15,4%), поиск захоронений погибших в годы Великой Отечественной войны и увековечение их памяти  </w:t>
      </w:r>
      <w:r w:rsidR="00DA5992">
        <w:rPr>
          <w:rFonts w:ascii="Times New Roman" w:hAnsi="Times New Roman"/>
          <w:sz w:val="28"/>
          <w:szCs w:val="28"/>
        </w:rPr>
        <w:t xml:space="preserve">погибших </w:t>
      </w:r>
      <w:r w:rsidR="00CE7A94">
        <w:rPr>
          <w:rFonts w:ascii="Times New Roman" w:hAnsi="Times New Roman"/>
          <w:sz w:val="28"/>
          <w:szCs w:val="28"/>
        </w:rPr>
        <w:t>-</w:t>
      </w:r>
      <w:r w:rsidR="00DA5992">
        <w:rPr>
          <w:rFonts w:ascii="Times New Roman" w:hAnsi="Times New Roman"/>
          <w:sz w:val="28"/>
          <w:szCs w:val="28"/>
        </w:rPr>
        <w:t xml:space="preserve"> </w:t>
      </w:r>
      <w:r w:rsidR="00CE7A94">
        <w:rPr>
          <w:rFonts w:ascii="Times New Roman" w:hAnsi="Times New Roman"/>
          <w:sz w:val="28"/>
          <w:szCs w:val="28"/>
        </w:rPr>
        <w:t xml:space="preserve">6 (9,2 </w:t>
      </w:r>
      <w:r w:rsidR="00E85155">
        <w:rPr>
          <w:rFonts w:ascii="Times New Roman" w:hAnsi="Times New Roman"/>
          <w:sz w:val="28"/>
          <w:szCs w:val="28"/>
        </w:rPr>
        <w:t>%)</w:t>
      </w:r>
      <w:r w:rsidR="00991531">
        <w:rPr>
          <w:rFonts w:ascii="Times New Roman" w:hAnsi="Times New Roman"/>
          <w:sz w:val="28"/>
          <w:szCs w:val="28"/>
        </w:rPr>
        <w:t>.</w:t>
      </w:r>
    </w:p>
    <w:p w:rsidR="00E85155" w:rsidRDefault="00991531" w:rsidP="009915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обращений от граждан и организаций </w:t>
      </w:r>
      <w:r w:rsidRPr="005A05B0">
        <w:rPr>
          <w:rFonts w:ascii="Times New Roman" w:hAnsi="Times New Roman"/>
          <w:sz w:val="28"/>
          <w:szCs w:val="28"/>
        </w:rPr>
        <w:t>по фактам коррупции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C42481" w:rsidRPr="003873A6" w:rsidRDefault="000F627D" w:rsidP="00641B90">
      <w:pPr>
        <w:suppressAutoHyphens/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2481" w:rsidRDefault="00C8177B" w:rsidP="00C42481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В отчетном периоде с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выездом на место рассмотрено 1</w:t>
      </w:r>
      <w:r w:rsidR="003564C7">
        <w:rPr>
          <w:rFonts w:ascii="Times New Roman" w:eastAsia="Times New Roman" w:hAnsi="Times New Roman"/>
          <w:spacing w:val="-2"/>
          <w:sz w:val="28"/>
          <w:szCs w:val="28"/>
        </w:rPr>
        <w:t>1</w:t>
      </w:r>
      <w:r w:rsidR="00C42481">
        <w:rPr>
          <w:rFonts w:ascii="Times New Roman" w:eastAsia="Times New Roman" w:hAnsi="Times New Roman"/>
          <w:spacing w:val="-2"/>
          <w:sz w:val="28"/>
          <w:szCs w:val="28"/>
        </w:rPr>
        <w:t xml:space="preserve"> обращений, что на </w:t>
      </w:r>
      <w:r w:rsidR="003564C7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DA599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3564C7">
        <w:rPr>
          <w:rFonts w:ascii="Times New Roman" w:eastAsia="Times New Roman" w:hAnsi="Times New Roman"/>
          <w:spacing w:val="-2"/>
          <w:sz w:val="28"/>
          <w:szCs w:val="28"/>
        </w:rPr>
        <w:t>меньше, чем в 2021 году и на 2 обращения меньше, чем в 2020</w:t>
      </w:r>
      <w:r w:rsidR="001C468F">
        <w:rPr>
          <w:rFonts w:ascii="Times New Roman" w:eastAsia="Times New Roman" w:hAnsi="Times New Roman"/>
          <w:spacing w:val="-2"/>
          <w:sz w:val="28"/>
          <w:szCs w:val="28"/>
        </w:rPr>
        <w:t xml:space="preserve"> г.</w:t>
      </w:r>
    </w:p>
    <w:p w:rsidR="00807F6D" w:rsidRDefault="00807F6D" w:rsidP="00C4248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2481" w:rsidRPr="00F30250" w:rsidRDefault="00807F6D" w:rsidP="00C42481">
      <w:pPr>
        <w:pStyle w:val="a3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</w:t>
      </w:r>
      <w:r w:rsidR="00C8177B">
        <w:rPr>
          <w:rFonts w:ascii="Times New Roman" w:eastAsia="Times New Roman" w:hAnsi="Times New Roman"/>
          <w:sz w:val="28"/>
          <w:szCs w:val="28"/>
        </w:rPr>
        <w:t>прос</w:t>
      </w:r>
      <w:r w:rsidR="00B4595F">
        <w:rPr>
          <w:rFonts w:ascii="Times New Roman" w:eastAsia="Times New Roman" w:hAnsi="Times New Roman"/>
          <w:sz w:val="28"/>
          <w:szCs w:val="28"/>
        </w:rPr>
        <w:t>ов</w:t>
      </w:r>
      <w:r w:rsidR="00374B4A">
        <w:rPr>
          <w:rFonts w:ascii="Times New Roman" w:eastAsia="Times New Roman" w:hAnsi="Times New Roman"/>
          <w:sz w:val="28"/>
          <w:szCs w:val="28"/>
        </w:rPr>
        <w:t>, поставленных в обращениях</w:t>
      </w:r>
      <w:r w:rsidR="00C8177B">
        <w:rPr>
          <w:rFonts w:ascii="Times New Roman" w:eastAsia="Times New Roman" w:hAnsi="Times New Roman"/>
          <w:sz w:val="28"/>
          <w:szCs w:val="28"/>
        </w:rPr>
        <w:t>, поддержаны, по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DA5992">
        <w:rPr>
          <w:rFonts w:ascii="Times New Roman" w:eastAsia="Times New Roman" w:hAnsi="Times New Roman"/>
          <w:sz w:val="28"/>
          <w:szCs w:val="28"/>
        </w:rPr>
        <w:t xml:space="preserve"> 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обращениям </w:t>
      </w:r>
      <w:r w:rsidR="00C8177B">
        <w:rPr>
          <w:rFonts w:ascii="Times New Roman" w:eastAsia="Times New Roman" w:hAnsi="Times New Roman"/>
          <w:sz w:val="28"/>
          <w:szCs w:val="28"/>
        </w:rPr>
        <w:t>приняты</w:t>
      </w:r>
      <w:r w:rsidR="00BB244D">
        <w:rPr>
          <w:rFonts w:ascii="Times New Roman" w:eastAsia="Times New Roman" w:hAnsi="Times New Roman"/>
          <w:sz w:val="28"/>
          <w:szCs w:val="28"/>
        </w:rPr>
        <w:t xml:space="preserve"> определенные меры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.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Основной причиной небольшого количества удовлетворенных просьб</w:t>
      </w:r>
      <w:r w:rsidR="00DA5992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явилось отсутствие законных оснований для их положительного решения</w:t>
      </w:r>
      <w:r w:rsidR="0042479F">
        <w:rPr>
          <w:rFonts w:ascii="Times New Roman" w:eastAsia="Times New Roman" w:hAnsi="Times New Roman"/>
          <w:sz w:val="28"/>
          <w:szCs w:val="28"/>
        </w:rPr>
        <w:t xml:space="preserve"> и отсутствие достаточного количества бюджетных средств</w:t>
      </w:r>
      <w:r w:rsidR="00C42481" w:rsidRPr="00541C35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  <w:r w:rsidR="00DA5992">
        <w:rPr>
          <w:rFonts w:ascii="Times New Roman" w:eastAsia="Times New Roman" w:hAnsi="Times New Roman"/>
          <w:sz w:val="28"/>
          <w:szCs w:val="28"/>
        </w:rPr>
        <w:t xml:space="preserve"> </w:t>
      </w:r>
      <w:r w:rsidR="00C8177B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gramStart"/>
      <w:r w:rsidR="00C8177B">
        <w:rPr>
          <w:rFonts w:ascii="Times New Roman" w:eastAsia="Times New Roman" w:hAnsi="Times New Roman"/>
          <w:sz w:val="28"/>
          <w:szCs w:val="28"/>
        </w:rPr>
        <w:t>поддержаны</w:t>
      </w:r>
      <w:proofErr w:type="gramEnd"/>
      <w:r w:rsidR="00DA5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0239D8">
        <w:rPr>
          <w:rFonts w:ascii="Times New Roman" w:eastAsia="Times New Roman" w:hAnsi="Times New Roman"/>
          <w:sz w:val="28"/>
          <w:szCs w:val="28"/>
        </w:rPr>
        <w:t>ов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 обращениях. </w:t>
      </w:r>
      <w:proofErr w:type="gramStart"/>
      <w:r w:rsidR="00C42481">
        <w:rPr>
          <w:rFonts w:ascii="Times New Roman" w:eastAsia="Times New Roman" w:hAnsi="Times New Roman"/>
          <w:sz w:val="28"/>
          <w:szCs w:val="28"/>
        </w:rPr>
        <w:t>По</w:t>
      </w:r>
      <w:r w:rsidR="00DA5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вопросам обращения граждан перенаправлены для рассмотрения по компетенции в другие органы государственной власти и местного самоуправления, организации и учреждения, из них в администрацию Чудовского муниципального района направлено </w:t>
      </w:r>
      <w:r>
        <w:rPr>
          <w:rFonts w:ascii="Times New Roman" w:eastAsia="Times New Roman" w:hAnsi="Times New Roman"/>
          <w:sz w:val="28"/>
          <w:szCs w:val="28"/>
        </w:rPr>
        <w:t>5 обращений</w:t>
      </w:r>
      <w:r w:rsidR="00C42481">
        <w:rPr>
          <w:rFonts w:ascii="Times New Roman" w:eastAsia="Times New Roman" w:hAnsi="Times New Roman"/>
          <w:sz w:val="28"/>
          <w:szCs w:val="28"/>
        </w:rPr>
        <w:t>, в ГОКУ «Новгородавтодор»</w:t>
      </w:r>
      <w:r>
        <w:rPr>
          <w:rFonts w:ascii="Times New Roman" w:eastAsia="Times New Roman" w:hAnsi="Times New Roman"/>
          <w:sz w:val="28"/>
          <w:szCs w:val="28"/>
        </w:rPr>
        <w:t xml:space="preserve"> и Министерство транспорта и дорожного хозяйства Новгородской области 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C42481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C8177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, в ОМВД России по Чудовскому району Новгородской области – 1 обращение.</w:t>
      </w:r>
      <w:proofErr w:type="gramEnd"/>
      <w:r w:rsidR="00DA5992">
        <w:rPr>
          <w:rFonts w:ascii="Times New Roman" w:eastAsia="Times New Roman" w:hAnsi="Times New Roman"/>
          <w:sz w:val="28"/>
          <w:szCs w:val="28"/>
        </w:rPr>
        <w:t xml:space="preserve"> 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21  вопрос, поставленный в обращениях, </w:t>
      </w:r>
      <w:r w:rsidR="00C42481" w:rsidRPr="00F30250">
        <w:rPr>
          <w:rFonts w:ascii="Times New Roman" w:eastAsia="Times New Roman" w:hAnsi="Times New Roman"/>
          <w:sz w:val="28"/>
          <w:szCs w:val="28"/>
        </w:rPr>
        <w:t xml:space="preserve"> даны разъяснения.</w:t>
      </w:r>
    </w:p>
    <w:p w:rsidR="003118B9" w:rsidRPr="005B31C8" w:rsidRDefault="00C42481" w:rsidP="005B31C8">
      <w:pPr>
        <w:rPr>
          <w:szCs w:val="28"/>
        </w:rPr>
      </w:pPr>
      <w:r w:rsidRPr="00C858B6">
        <w:rPr>
          <w:noProof/>
          <w:szCs w:val="28"/>
          <w:lang w:eastAsia="ru-RU"/>
        </w:rPr>
        <w:drawing>
          <wp:inline distT="0" distB="0" distL="0" distR="0">
            <wp:extent cx="5486400" cy="2466975"/>
            <wp:effectExtent l="0" t="0" r="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118B9" w:rsidRPr="005B31C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81"/>
    <w:rsid w:val="000239D8"/>
    <w:rsid w:val="000436B6"/>
    <w:rsid w:val="00092C6F"/>
    <w:rsid w:val="000E0535"/>
    <w:rsid w:val="000F3D01"/>
    <w:rsid w:val="000F627D"/>
    <w:rsid w:val="001C468F"/>
    <w:rsid w:val="0020259D"/>
    <w:rsid w:val="0021467C"/>
    <w:rsid w:val="00216A5C"/>
    <w:rsid w:val="002171B3"/>
    <w:rsid w:val="00222051"/>
    <w:rsid w:val="002E0FAC"/>
    <w:rsid w:val="002E1071"/>
    <w:rsid w:val="003118B9"/>
    <w:rsid w:val="003240B8"/>
    <w:rsid w:val="003564C7"/>
    <w:rsid w:val="00374B4A"/>
    <w:rsid w:val="00414AE6"/>
    <w:rsid w:val="004224FD"/>
    <w:rsid w:val="0042479F"/>
    <w:rsid w:val="0044389A"/>
    <w:rsid w:val="004629B0"/>
    <w:rsid w:val="0047136C"/>
    <w:rsid w:val="004805E5"/>
    <w:rsid w:val="00482229"/>
    <w:rsid w:val="004E26A0"/>
    <w:rsid w:val="004F0BF9"/>
    <w:rsid w:val="005324B0"/>
    <w:rsid w:val="005859A9"/>
    <w:rsid w:val="005B31C8"/>
    <w:rsid w:val="005E3A32"/>
    <w:rsid w:val="0061575D"/>
    <w:rsid w:val="00626EEC"/>
    <w:rsid w:val="00641B90"/>
    <w:rsid w:val="0064775A"/>
    <w:rsid w:val="00671C24"/>
    <w:rsid w:val="00696C16"/>
    <w:rsid w:val="006A6A3A"/>
    <w:rsid w:val="006B60C0"/>
    <w:rsid w:val="0070302C"/>
    <w:rsid w:val="00741DFA"/>
    <w:rsid w:val="00755300"/>
    <w:rsid w:val="007622E5"/>
    <w:rsid w:val="007A3D36"/>
    <w:rsid w:val="007A57F8"/>
    <w:rsid w:val="007E17FD"/>
    <w:rsid w:val="00807F6D"/>
    <w:rsid w:val="00836470"/>
    <w:rsid w:val="008450AA"/>
    <w:rsid w:val="00991531"/>
    <w:rsid w:val="009F1779"/>
    <w:rsid w:val="00A221D9"/>
    <w:rsid w:val="00A55E42"/>
    <w:rsid w:val="00A75356"/>
    <w:rsid w:val="00A91E22"/>
    <w:rsid w:val="00AB14E4"/>
    <w:rsid w:val="00AB285C"/>
    <w:rsid w:val="00AE3F25"/>
    <w:rsid w:val="00B144CA"/>
    <w:rsid w:val="00B30A85"/>
    <w:rsid w:val="00B410BA"/>
    <w:rsid w:val="00B4595F"/>
    <w:rsid w:val="00B6195D"/>
    <w:rsid w:val="00BA1F59"/>
    <w:rsid w:val="00BA6036"/>
    <w:rsid w:val="00BB244D"/>
    <w:rsid w:val="00BB5C09"/>
    <w:rsid w:val="00BB6058"/>
    <w:rsid w:val="00BB72A2"/>
    <w:rsid w:val="00C218DF"/>
    <w:rsid w:val="00C42481"/>
    <w:rsid w:val="00C70995"/>
    <w:rsid w:val="00C8177B"/>
    <w:rsid w:val="00C91D34"/>
    <w:rsid w:val="00C974CA"/>
    <w:rsid w:val="00CE7A94"/>
    <w:rsid w:val="00D0205E"/>
    <w:rsid w:val="00D4682F"/>
    <w:rsid w:val="00D6570C"/>
    <w:rsid w:val="00D903D7"/>
    <w:rsid w:val="00DA5992"/>
    <w:rsid w:val="00DB6DF7"/>
    <w:rsid w:val="00DE583E"/>
    <w:rsid w:val="00DF1475"/>
    <w:rsid w:val="00E13DDE"/>
    <w:rsid w:val="00E50DA4"/>
    <w:rsid w:val="00E85155"/>
    <w:rsid w:val="00F10357"/>
    <w:rsid w:val="00F14670"/>
    <w:rsid w:val="00F34B68"/>
    <w:rsid w:val="00F634E9"/>
    <w:rsid w:val="00F64BD9"/>
    <w:rsid w:val="00F74AC5"/>
    <w:rsid w:val="00F94FA1"/>
    <w:rsid w:val="00FB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81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C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</c:v>
                </c:pt>
              </c:strCache>
            </c:strRef>
          </c:tx>
          <c:spPr>
            <a:solidFill>
              <a:srgbClr val="92D050"/>
            </a:solidFill>
          </c:spPr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518518518518611E-2"/>
                  <c:y val="4.9122622214029812E-4"/>
                </c:manualLayout>
              </c:layout>
              <c:showVal val="1"/>
            </c:dLbl>
            <c:dLbl>
              <c:idx val="1"/>
              <c:layout>
                <c:manualLayout>
                  <c:x val="1.851851851851861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47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98</c:v>
                </c:pt>
                <c:pt idx="1">
                  <c:v>77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</c:numRef>
          </c:val>
        </c:ser>
        <c:gapWidth val="55"/>
        <c:gapDepth val="55"/>
        <c:shape val="cylinder"/>
        <c:axId val="36739712"/>
        <c:axId val="116156288"/>
        <c:axId val="0"/>
      </c:bar3DChart>
      <c:catAx>
        <c:axId val="36739712"/>
        <c:scaling>
          <c:orientation val="minMax"/>
        </c:scaling>
        <c:axPos val="b"/>
        <c:majorTickMark val="none"/>
        <c:tickLblPos val="nextTo"/>
        <c:crossAx val="116156288"/>
        <c:crosses val="autoZero"/>
        <c:auto val="1"/>
        <c:lblAlgn val="ctr"/>
        <c:lblOffset val="100"/>
      </c:catAx>
      <c:valAx>
        <c:axId val="116156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7397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Количество обращений, поступивших в Администрацию Грузинского сельского поселения в 2022</a:t>
            </a:r>
            <a:r>
              <a:rPr lang="ru-RU" baseline="0"/>
              <a:t> </a:t>
            </a:r>
            <a:r>
              <a:rPr lang="ru-RU"/>
              <a:t>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2470968212306795"/>
          <c:y val="0.27716666666666773"/>
          <c:w val="0.72033956692913381"/>
          <c:h val="0.54238407699037661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 в 2020 году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1 квартал 2022 года</c:v>
                </c:pt>
                <c:pt idx="1">
                  <c:v>2 квартал 2022 года</c:v>
                </c:pt>
                <c:pt idx="2">
                  <c:v>3 квартал 2022 года</c:v>
                </c:pt>
                <c:pt idx="3">
                  <c:v>4 квартал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13</c:v>
                </c:pt>
                <c:pt idx="3">
                  <c:v>16</c:v>
                </c:pt>
              </c:numCache>
            </c:numRef>
          </c:val>
        </c:ser>
        <c:overlap val="100"/>
        <c:axId val="120129024"/>
        <c:axId val="120138752"/>
      </c:barChart>
      <c:catAx>
        <c:axId val="120129024"/>
        <c:scaling>
          <c:orientation val="minMax"/>
        </c:scaling>
        <c:axPos val="l"/>
        <c:tickLblPos val="nextTo"/>
        <c:crossAx val="120138752"/>
        <c:crosses val="autoZero"/>
        <c:auto val="1"/>
        <c:lblAlgn val="ctr"/>
        <c:lblOffset val="100"/>
      </c:catAx>
      <c:valAx>
        <c:axId val="120138752"/>
        <c:scaling>
          <c:orientation val="minMax"/>
        </c:scaling>
        <c:axPos val="b"/>
        <c:majorGridlines/>
        <c:numFmt formatCode="General" sourceLinked="1"/>
        <c:tickLblPos val="nextTo"/>
        <c:crossAx val="1201290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обращений, поступивших в Администрацию Грузинского сельского поселения непосредственно от заявителей</a:t>
            </a:r>
          </a:p>
        </c:rich>
      </c:tx>
      <c:layout>
        <c:manualLayout>
          <c:xMode val="edge"/>
          <c:yMode val="edge"/>
          <c:x val="0.14798536546568103"/>
          <c:y val="2.8673835125448157E-2"/>
        </c:manualLayout>
      </c:layout>
    </c:title>
    <c:view3D>
      <c:rotX val="10"/>
      <c:perspective val="1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непосредственно от заявителей</c:v>
                </c:pt>
              </c:strCache>
            </c:strRef>
          </c:tx>
          <c:spPr>
            <a:solidFill>
              <a:schemeClr val="accent4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0.76500000000000024</c:v>
                </c:pt>
                <c:pt idx="1">
                  <c:v>0.85700000000000021</c:v>
                </c:pt>
                <c:pt idx="2">
                  <c:v>0.90500000000000003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обращения, перенаправленные на рассмотрение в Администрацию поселения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0.23500000000000001</c:v>
                </c:pt>
                <c:pt idx="1">
                  <c:v>0.14300000000000004</c:v>
                </c:pt>
                <c:pt idx="2">
                  <c:v>9.5000000000000029E-2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</c:numRef>
          </c:val>
        </c:ser>
        <c:shape val="box"/>
        <c:axId val="144620160"/>
        <c:axId val="144691584"/>
        <c:axId val="0"/>
      </c:bar3DChart>
      <c:catAx>
        <c:axId val="144620160"/>
        <c:scaling>
          <c:orientation val="minMax"/>
        </c:scaling>
        <c:axPos val="b"/>
        <c:tickLblPos val="nextTo"/>
        <c:crossAx val="144691584"/>
        <c:crosses val="autoZero"/>
        <c:auto val="1"/>
        <c:lblAlgn val="ctr"/>
        <c:lblOffset val="100"/>
      </c:catAx>
      <c:valAx>
        <c:axId val="144691584"/>
        <c:scaling>
          <c:orientation val="minMax"/>
        </c:scaling>
        <c:axPos val="l"/>
        <c:majorGridlines/>
        <c:numFmt formatCode="0%" sourceLinked="1"/>
        <c:tickLblPos val="nextTo"/>
        <c:crossAx val="14462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58925210106364"/>
          <c:y val="0.29809424359589481"/>
          <c:w val="0.35994273443092339"/>
          <c:h val="0.4038111365111617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 граждан, поступивших в форме электронного документа и другим способом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7.7585297418630933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7.7585297418630933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0.11402918069584735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0.70700000000000018</c:v>
                </c:pt>
                <c:pt idx="1">
                  <c:v>0.89900000000000002</c:v>
                </c:pt>
                <c:pt idx="2">
                  <c:v>0.82500000000000018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другими способами (по почте или лично)</c:v>
                </c:pt>
              </c:strCache>
            </c:strRef>
          </c:tx>
          <c:dLbls>
            <c:dLbl>
              <c:idx val="0"/>
              <c:layout>
                <c:manualLayout>
                  <c:x val="6.9444444444444503E-2"/>
                  <c:y val="-1.0690235690235745E-2"/>
                </c:manualLayout>
              </c:layout>
              <c:showVal val="1"/>
            </c:dLbl>
            <c:dLbl>
              <c:idx val="1"/>
              <c:layout>
                <c:manualLayout>
                  <c:x val="7.6388888888888895E-2"/>
                  <c:y val="-7.1268237934904947E-3"/>
                </c:manualLayout>
              </c:layout>
              <c:showVal val="1"/>
            </c:dLbl>
            <c:dLbl>
              <c:idx val="2"/>
              <c:layout>
                <c:manualLayout>
                  <c:x val="7.6388888888888895E-2"/>
                  <c:y val="3.20707070707072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0.29300000000000009</c:v>
                </c:pt>
                <c:pt idx="1">
                  <c:v>0.12100000000000002</c:v>
                </c:pt>
                <c:pt idx="2">
                  <c:v>0.17500000000000004</c:v>
                </c:pt>
              </c:numCache>
            </c:numRef>
          </c:val>
        </c:ser>
        <c:gapWidth val="55"/>
        <c:gapDepth val="55"/>
        <c:shape val="cone"/>
        <c:axId val="144655488"/>
        <c:axId val="144657024"/>
        <c:axId val="0"/>
      </c:bar3DChart>
      <c:catAx>
        <c:axId val="144655488"/>
        <c:scaling>
          <c:orientation val="minMax"/>
        </c:scaling>
        <c:axPos val="b"/>
        <c:majorTickMark val="none"/>
        <c:tickLblPos val="nextTo"/>
        <c:crossAx val="144657024"/>
        <c:crosses val="autoZero"/>
        <c:auto val="1"/>
        <c:lblAlgn val="ctr"/>
        <c:lblOffset val="100"/>
      </c:catAx>
      <c:valAx>
        <c:axId val="1446570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465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9886993292449"/>
          <c:y val="0.38708950617284393"/>
          <c:w val="0.27811224117818606"/>
          <c:h val="0.498099046015712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>
                <a:latin typeface="Times New Roman" pitchFamily="18" charset="0"/>
                <a:cs typeface="Times New Roman" pitchFamily="18" charset="0"/>
              </a:rPr>
              <a:t>Количество коллективных обращений, поступивших в Администрацию Грузинского сельского поселения </a:t>
            </a:r>
          </a:p>
        </c:rich>
      </c:tx>
      <c:layout>
        <c:manualLayout>
          <c:xMode val="edge"/>
          <c:yMode val="edge"/>
          <c:x val="0.1612458716633024"/>
          <c:y val="3.3694344163658241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4.1666666666666761E-2"/>
                  <c:y val="-7.2750482331545235E-17"/>
                </c:manualLayout>
              </c:layout>
              <c:showVal val="1"/>
            </c:dLbl>
            <c:dLbl>
              <c:idx val="2"/>
              <c:layout>
                <c:manualLayout>
                  <c:x val="2.0874103065884112E-2"/>
                  <c:y val="4.581901489117989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</c:numRef>
          </c:val>
        </c:ser>
        <c:gapWidth val="55"/>
        <c:gapDepth val="55"/>
        <c:shape val="cylinder"/>
        <c:axId val="145291904"/>
        <c:axId val="117379456"/>
        <c:axId val="0"/>
      </c:bar3DChart>
      <c:catAx>
        <c:axId val="145291904"/>
        <c:scaling>
          <c:orientation val="minMax"/>
        </c:scaling>
        <c:axPos val="b"/>
        <c:majorTickMark val="none"/>
        <c:tickLblPos val="nextTo"/>
        <c:crossAx val="117379456"/>
        <c:crosses val="autoZero"/>
        <c:auto val="1"/>
        <c:lblAlgn val="ctr"/>
        <c:lblOffset val="100"/>
      </c:catAx>
      <c:valAx>
        <c:axId val="117379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52919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 и уличное освещение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состояние дорог, дорожное хозяйство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сбор и вывоз ТКО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землеустройство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Увековечение памяти погибших в ВОВ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нарушение правопорядка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прочие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
в 2022 году
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axId val="117517312"/>
        <c:axId val="117535488"/>
      </c:barChart>
      <c:catAx>
        <c:axId val="117517312"/>
        <c:scaling>
          <c:orientation val="minMax"/>
        </c:scaling>
        <c:axPos val="b"/>
        <c:tickLblPos val="nextTo"/>
        <c:crossAx val="117535488"/>
        <c:crosses val="autoZero"/>
        <c:auto val="1"/>
        <c:lblAlgn val="ctr"/>
        <c:lblOffset val="100"/>
      </c:catAx>
      <c:valAx>
        <c:axId val="117535488"/>
        <c:scaling>
          <c:orientation val="minMax"/>
        </c:scaling>
        <c:axPos val="l"/>
        <c:majorGridlines/>
        <c:numFmt formatCode="General" sourceLinked="1"/>
        <c:tickLblPos val="nextTo"/>
        <c:crossAx val="11751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17016622922154"/>
          <c:y val="1.8710300617627198E-3"/>
          <c:w val="0.31494094488188989"/>
          <c:h val="0.9962575495906875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Решения, принятые по обращениям в 2022году </a:t>
            </a:r>
          </a:p>
        </c:rich>
      </c:tx>
    </c:title>
    <c:view3D>
      <c:rotX val="40"/>
      <c:rotY val="310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Лист1!$A$2:$A$7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перенаправлено по компетенции в другие органы и организации</c:v>
                </c:pt>
                <c:pt idx="3">
                  <c:v>даны разъяснения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4"/>
                <c:pt idx="0">
                  <c:v>25</c:v>
                </c:pt>
                <c:pt idx="1">
                  <c:v>9</c:v>
                </c:pt>
                <c:pt idx="2">
                  <c:v>10</c:v>
                </c:pt>
                <c:pt idx="3">
                  <c:v>21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2019-02-14T06:18:00Z</dcterms:created>
  <dcterms:modified xsi:type="dcterms:W3CDTF">2023-01-11T13:49:00Z</dcterms:modified>
</cp:coreProperties>
</file>